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7E7" w:rsidRDefault="00F34840" w:rsidP="00F34840">
      <w:pPr>
        <w:jc w:val="center"/>
        <w:rPr>
          <w:rFonts w:ascii="Microsoft YaHei UI" w:eastAsia="Microsoft YaHei UI" w:hAnsi="Microsoft YaHei UI"/>
          <w:color w:val="333333"/>
          <w:spacing w:val="8"/>
          <w:sz w:val="33"/>
          <w:szCs w:val="33"/>
        </w:rPr>
      </w:pPr>
      <w:r>
        <w:rPr>
          <w:rFonts w:ascii="Microsoft YaHei UI" w:eastAsia="Microsoft YaHei UI" w:hAnsi="Microsoft YaHei UI" w:hint="eastAsia"/>
          <w:color w:val="333333"/>
          <w:spacing w:val="8"/>
          <w:sz w:val="33"/>
          <w:szCs w:val="33"/>
        </w:rPr>
        <w:t>高校教师为人师表，切莫触碰"红七条"</w:t>
      </w:r>
    </w:p>
    <w:p w:rsidR="00F34840" w:rsidRDefault="00F34840" w:rsidP="00F34840">
      <w:pPr>
        <w:jc w:val="left"/>
        <w:rPr>
          <w:rFonts w:ascii="Microsoft YaHei UI" w:eastAsia="Microsoft YaHei UI" w:hAnsi="Microsoft YaHei UI"/>
          <w:color w:val="333333"/>
          <w:spacing w:val="8"/>
          <w:sz w:val="26"/>
          <w:szCs w:val="26"/>
        </w:rPr>
      </w:pPr>
      <w:r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  <w:t> 学为人师，行为</w:t>
      </w:r>
      <w:proofErr w:type="gramStart"/>
      <w:r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  <w:t>世范</w:t>
      </w:r>
      <w:proofErr w:type="gramEnd"/>
      <w:r>
        <w:rPr>
          <w:rFonts w:ascii="Microsoft YaHei UI" w:eastAsia="Microsoft YaHei UI" w:hAnsi="Microsoft YaHei UI" w:hint="eastAsia"/>
          <w:color w:val="333333"/>
          <w:spacing w:val="8"/>
          <w:sz w:val="26"/>
          <w:szCs w:val="26"/>
        </w:rPr>
        <w:t>。教师不仅是学问之师，更是品行之师。高校教师的思想政治素质和道德情操直接影响着青年学生世界观、人生观、价值观的养成，决定着人才培养的质量，关系着国家和民族的未来。教育部《关于建立健全高校师德建设长效机制的意见》，旨在引导广大高校教师做有理想信念、有道德情操、有扎实学识、有仁爱之心的党和人民满意的好老师，并划出了高校教师师德禁行行为“红七条”。</w:t>
      </w:r>
    </w:p>
    <w:p w:rsidR="00F34840" w:rsidRDefault="00F34840" w:rsidP="00F34840">
      <w:pPr>
        <w:jc w:val="left"/>
      </w:pPr>
      <w:r>
        <w:rPr>
          <w:rFonts w:hint="eastAsia"/>
          <w:noProof/>
        </w:rPr>
        <w:drawing>
          <wp:inline distT="0" distB="0" distL="0" distR="0">
            <wp:extent cx="5122125" cy="54387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318" cy="545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8BC" w:rsidRDefault="00D318BC" w:rsidP="00F34840">
      <w:pPr>
        <w:jc w:val="left"/>
      </w:pPr>
      <w:r>
        <w:rPr>
          <w:rFonts w:hint="eastAsia"/>
          <w:noProof/>
        </w:rPr>
        <w:lastRenderedPageBreak/>
        <w:drawing>
          <wp:inline distT="0" distB="0" distL="0" distR="0">
            <wp:extent cx="4895592" cy="3990975"/>
            <wp:effectExtent l="0" t="0" r="635" b="0"/>
            <wp:docPr id="2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131" cy="399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8BC" w:rsidRDefault="00D318BC" w:rsidP="00F34840">
      <w:pPr>
        <w:jc w:val="left"/>
      </w:pPr>
      <w:r>
        <w:rPr>
          <w:rFonts w:hint="eastAsia"/>
          <w:noProof/>
        </w:rPr>
        <w:drawing>
          <wp:inline distT="0" distB="0" distL="0" distR="0">
            <wp:extent cx="4895215" cy="4552950"/>
            <wp:effectExtent l="0" t="0" r="635" b="0"/>
            <wp:docPr id="3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3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431" cy="459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8BC" w:rsidRDefault="00D318BC" w:rsidP="00F34840">
      <w:pPr>
        <w:jc w:val="left"/>
      </w:pPr>
      <w:r>
        <w:rPr>
          <w:rFonts w:hint="eastAsia"/>
          <w:noProof/>
        </w:rPr>
        <w:lastRenderedPageBreak/>
        <w:drawing>
          <wp:inline distT="0" distB="0" distL="0" distR="0">
            <wp:extent cx="5274000" cy="4057200"/>
            <wp:effectExtent l="0" t="0" r="3175" b="635"/>
            <wp:docPr id="4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44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40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8BC" w:rsidRDefault="00D318BC" w:rsidP="00F34840">
      <w:pPr>
        <w:jc w:val="left"/>
      </w:pPr>
      <w:r>
        <w:rPr>
          <w:rFonts w:hint="eastAsia"/>
          <w:noProof/>
        </w:rPr>
        <w:drawing>
          <wp:inline distT="0" distB="0" distL="0" distR="0">
            <wp:extent cx="5286375" cy="4452620"/>
            <wp:effectExtent l="0" t="0" r="9525" b="5080"/>
            <wp:docPr id="5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5555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067" cy="445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8BC" w:rsidRDefault="00D318BC" w:rsidP="00F34840">
      <w:pPr>
        <w:jc w:val="left"/>
      </w:pPr>
      <w:r>
        <w:rPr>
          <w:rFonts w:hint="eastAsia"/>
          <w:noProof/>
        </w:rPr>
        <w:lastRenderedPageBreak/>
        <w:drawing>
          <wp:inline distT="0" distB="0" distL="0" distR="0">
            <wp:extent cx="5274000" cy="4215600"/>
            <wp:effectExtent l="0" t="0" r="3175" b="0"/>
            <wp:docPr id="7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666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42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8BC" w:rsidRDefault="00D318BC" w:rsidP="00F34840">
      <w:pPr>
        <w:jc w:val="lef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95900" cy="4204335"/>
            <wp:effectExtent l="0" t="0" r="0" b="5715"/>
            <wp:docPr id="8" name="图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777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487" cy="420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18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840"/>
    <w:rsid w:val="004A57E7"/>
    <w:rsid w:val="00D318BC"/>
    <w:rsid w:val="00F34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79315B-E835-4FE0-B966-938B18799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32</Words>
  <Characters>184</Characters>
  <Application>Microsoft Office Word</Application>
  <DocSecurity>0</DocSecurity>
  <Lines>1</Lines>
  <Paragraphs>1</Paragraphs>
  <ScaleCrop>false</ScaleCrop>
  <Company>Microsoft</Company>
  <LinksUpToDate>false</LinksUpToDate>
  <CharactersWithSpaces>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107622002010199</dc:creator>
  <cp:keywords/>
  <dc:description/>
  <cp:lastModifiedBy>107622002010199</cp:lastModifiedBy>
  <cp:revision>1</cp:revision>
  <dcterms:created xsi:type="dcterms:W3CDTF">2019-04-16T08:29:00Z</dcterms:created>
  <dcterms:modified xsi:type="dcterms:W3CDTF">2019-04-16T08:49:00Z</dcterms:modified>
</cp:coreProperties>
</file>